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92" w:rsidRDefault="00E97192" w:rsidP="00E97192">
      <w:pPr>
        <w:jc w:val="center"/>
        <w:rPr>
          <w:rFonts w:ascii="方正大标宋简体" w:eastAsia="方正大标宋简体" w:hAnsi="华文中宋" w:cs="宋体" w:hint="eastAsia"/>
          <w:b/>
          <w:bCs/>
          <w:color w:val="FF0000"/>
          <w:spacing w:val="-20"/>
          <w:w w:val="40"/>
          <w:kern w:val="0"/>
          <w:sz w:val="138"/>
          <w:szCs w:val="138"/>
        </w:rPr>
      </w:pPr>
    </w:p>
    <w:p w:rsidR="00E97192" w:rsidRPr="00F35681" w:rsidRDefault="00E97192" w:rsidP="00E97192">
      <w:pPr>
        <w:jc w:val="center"/>
        <w:rPr>
          <w:rFonts w:ascii="方正大标宋简体" w:eastAsia="方正大标宋简体" w:hAnsi="华文中宋" w:cs="宋体"/>
          <w:b/>
          <w:bCs/>
          <w:color w:val="FF0000"/>
          <w:spacing w:val="-20"/>
          <w:w w:val="40"/>
          <w:kern w:val="0"/>
          <w:sz w:val="138"/>
          <w:szCs w:val="138"/>
        </w:rPr>
      </w:pPr>
      <w:r w:rsidRPr="00F35681">
        <w:rPr>
          <w:rFonts w:ascii="方正大标宋简体" w:eastAsia="方正大标宋简体" w:hAnsi="华文中宋" w:cs="宋体" w:hint="eastAsia"/>
          <w:b/>
          <w:bCs/>
          <w:color w:val="FF0000"/>
          <w:spacing w:val="-20"/>
          <w:w w:val="40"/>
          <w:kern w:val="0"/>
          <w:sz w:val="138"/>
          <w:szCs w:val="138"/>
        </w:rPr>
        <w:t>中共南阳理工学院委员会</w:t>
      </w:r>
      <w:r>
        <w:rPr>
          <w:rFonts w:ascii="方正大标宋简体" w:eastAsia="方正大标宋简体" w:hAnsi="华文中宋" w:cs="宋体" w:hint="eastAsia"/>
          <w:b/>
          <w:bCs/>
          <w:color w:val="FF0000"/>
          <w:spacing w:val="-20"/>
          <w:w w:val="40"/>
          <w:kern w:val="0"/>
          <w:sz w:val="138"/>
          <w:szCs w:val="138"/>
        </w:rPr>
        <w:t>组织部</w:t>
      </w:r>
      <w:r w:rsidRPr="00F35681">
        <w:rPr>
          <w:rFonts w:ascii="方正大标宋简体" w:eastAsia="方正大标宋简体" w:hAnsi="华文中宋" w:cs="宋体" w:hint="eastAsia"/>
          <w:b/>
          <w:bCs/>
          <w:color w:val="FF0000"/>
          <w:spacing w:val="-20"/>
          <w:w w:val="40"/>
          <w:kern w:val="0"/>
          <w:sz w:val="138"/>
          <w:szCs w:val="138"/>
        </w:rPr>
        <w:t>文件</w:t>
      </w:r>
    </w:p>
    <w:p w:rsidR="00E97192" w:rsidRPr="00AD459F" w:rsidRDefault="00E97192" w:rsidP="00E97192">
      <w:pPr>
        <w:widowControl/>
        <w:spacing w:line="380" w:lineRule="exact"/>
        <w:jc w:val="center"/>
        <w:rPr>
          <w:rFonts w:ascii="仿宋_GB2312" w:eastAsia="仿宋_GB2312" w:hAnsi="宋体" w:cs="宋体"/>
          <w:kern w:val="0"/>
          <w:sz w:val="32"/>
          <w:szCs w:val="32"/>
        </w:rPr>
      </w:pPr>
    </w:p>
    <w:p w:rsidR="00E97192" w:rsidRPr="00742971" w:rsidRDefault="00E97192" w:rsidP="00E97192">
      <w:pPr>
        <w:widowControl/>
        <w:spacing w:line="500" w:lineRule="exact"/>
        <w:ind w:rightChars="50" w:right="105"/>
        <w:jc w:val="center"/>
        <w:rPr>
          <w:rFonts w:ascii="仿宋_GB2312" w:eastAsia="仿宋_GB2312" w:hAnsi="华文中宋" w:cs="宋体"/>
          <w:kern w:val="0"/>
          <w:sz w:val="36"/>
          <w:szCs w:val="36"/>
        </w:rPr>
      </w:pPr>
      <w:r w:rsidRPr="00742971">
        <w:rPr>
          <w:rFonts w:ascii="仿宋_GB2312" w:eastAsia="仿宋_GB2312" w:hAnsi="宋体" w:cs="宋体" w:hint="eastAsia"/>
          <w:kern w:val="0"/>
          <w:sz w:val="36"/>
          <w:szCs w:val="36"/>
        </w:rPr>
        <w:t>南理工</w:t>
      </w:r>
      <w:r>
        <w:rPr>
          <w:rFonts w:ascii="仿宋_GB2312" w:eastAsia="仿宋_GB2312" w:hAnsi="宋体" w:cs="宋体" w:hint="eastAsia"/>
          <w:kern w:val="0"/>
          <w:sz w:val="36"/>
          <w:szCs w:val="36"/>
        </w:rPr>
        <w:t>组</w:t>
      </w:r>
      <w:r w:rsidRPr="00742971">
        <w:rPr>
          <w:rFonts w:ascii="仿宋_GB2312" w:eastAsia="仿宋_GB2312" w:hAnsi="宋体" w:cs="宋体" w:hint="eastAsia"/>
          <w:kern w:val="0"/>
          <w:sz w:val="36"/>
          <w:szCs w:val="36"/>
        </w:rPr>
        <w:t>〔</w:t>
      </w:r>
      <w:r>
        <w:rPr>
          <w:rFonts w:ascii="仿宋_GB2312" w:eastAsia="仿宋_GB2312" w:hAnsi="宋体" w:cs="宋体" w:hint="eastAsia"/>
          <w:kern w:val="0"/>
          <w:sz w:val="36"/>
          <w:szCs w:val="36"/>
        </w:rPr>
        <w:t>2020</w:t>
      </w:r>
      <w:r w:rsidRPr="00742971">
        <w:rPr>
          <w:rFonts w:ascii="仿宋_GB2312" w:eastAsia="仿宋_GB2312" w:hAnsi="宋体" w:cs="宋体" w:hint="eastAsia"/>
          <w:kern w:val="0"/>
          <w:sz w:val="36"/>
          <w:szCs w:val="36"/>
        </w:rPr>
        <w:t>〕</w:t>
      </w:r>
      <w:r w:rsidR="0050502D">
        <w:rPr>
          <w:rFonts w:ascii="仿宋_GB2312" w:eastAsia="仿宋_GB2312" w:hAnsi="宋体" w:cs="宋体" w:hint="eastAsia"/>
          <w:kern w:val="0"/>
          <w:sz w:val="36"/>
          <w:szCs w:val="36"/>
        </w:rPr>
        <w:t>14</w:t>
      </w:r>
      <w:r w:rsidRPr="00742971">
        <w:rPr>
          <w:rFonts w:ascii="仿宋_GB2312" w:eastAsia="仿宋_GB2312" w:hAnsi="宋体" w:cs="宋体" w:hint="eastAsia"/>
          <w:kern w:val="0"/>
          <w:sz w:val="36"/>
          <w:szCs w:val="36"/>
        </w:rPr>
        <w:t>号</w:t>
      </w:r>
    </w:p>
    <w:p w:rsidR="00E97192" w:rsidRPr="00D1132D" w:rsidRDefault="00A3443F" w:rsidP="00E97192">
      <w:pPr>
        <w:widowControl/>
        <w:spacing w:line="594" w:lineRule="exact"/>
        <w:jc w:val="center"/>
        <w:rPr>
          <w:rFonts w:ascii="华文中宋" w:eastAsia="华文中宋" w:hAnsi="宋体" w:cs="宋体"/>
          <w:kern w:val="0"/>
          <w:sz w:val="44"/>
          <w:szCs w:val="44"/>
        </w:rPr>
      </w:pPr>
      <w:r w:rsidRPr="00A3443F">
        <w:rPr>
          <w:rFonts w:ascii="华文中宋" w:eastAsia="华文中宋" w:hAnsi="宋体" w:cs="宋体"/>
          <w:noProof/>
          <w:color w:val="FF0000"/>
          <w:kern w:val="0"/>
          <w:sz w:val="44"/>
          <w:szCs w:val="44"/>
        </w:rPr>
        <w:pict>
          <v:shape id="五角星 6" o:spid="_x0000_s1026" style="position:absolute;left:0;text-align:left;margin-left:208.2pt;margin-top:8.6pt;width:25.25pt;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0675,32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" path="m,122487r122488,1l160338,r37849,122488l320675,122487r-99095,75700l259431,320674,160338,244972,61244,320674,99095,198187,,122487xe" fillcolor="red" strokecolor="red">
            <v:stroke joinstyle="miter"/>
            <v:path o:connecttype="custom" o:connectlocs="0,122487;122488,122488;160338,0;198187,122488;320675,122487;221580,198187;259431,320674;160338,244972;61244,320674;99095,198187;0,122487" o:connectangles="0,0,0,0,0,0,0,0,0,0,0"/>
          </v:shape>
        </w:pict>
      </w:r>
      <w:r w:rsidRPr="00A3443F">
        <w:rPr>
          <w:rFonts w:ascii="华文中宋" w:eastAsia="华文中宋" w:hAnsi="宋体" w:cs="宋体"/>
          <w:noProof/>
          <w:color w:val="FF0000"/>
          <w:kern w:val="0"/>
          <w:sz w:val="44"/>
          <w:szCs w:val="44"/>
        </w:rPr>
        <w:pict>
          <v:line id="直接连接符 5" o:spid="_x0000_s1031" style="position:absolute;left:0;text-align:left;z-index:251656192;visibility:visible;mso-wrap-distance-top:-3e-5mm;mso-wrap-distance-bottom:-3e-5mm" from="1.75pt,22.4pt" to="200.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5nMA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" strokecolor="red" strokeweight="1.5pt"/>
        </w:pict>
      </w:r>
      <w:r w:rsidRPr="00A3443F">
        <w:rPr>
          <w:rFonts w:ascii="华文中宋" w:eastAsia="华文中宋" w:hAnsi="宋体" w:cs="宋体"/>
          <w:noProof/>
          <w:color w:val="FF0000"/>
          <w:kern w:val="0"/>
          <w:sz w:val="44"/>
          <w:szCs w:val="44"/>
        </w:rPr>
        <w:pict>
          <v:line id="直接连接符 4" o:spid="_x0000_s1030" style="position:absolute;left:0;text-align:left;z-index:251657216;visibility:visible;mso-wrap-distance-top:-3e-5mm;mso-wrap-distance-bottom:-3e-5mm" from="242.8pt,22.8pt" to="441.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roMAIAADQ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" strokecolor="red" strokeweight="1.5pt"/>
        </w:pict>
      </w:r>
    </w:p>
    <w:p w:rsidR="00E97192" w:rsidRDefault="00E97192" w:rsidP="00E97192">
      <w:pPr>
        <w:spacing w:line="560" w:lineRule="exact"/>
        <w:jc w:val="center"/>
        <w:rPr>
          <w:rFonts w:ascii="方正小标宋简体" w:eastAsia="方正小标宋简体"/>
          <w:b/>
          <w:sz w:val="44"/>
          <w:szCs w:val="44"/>
        </w:rPr>
      </w:pPr>
    </w:p>
    <w:p w:rsidR="00C62AAA" w:rsidRPr="00E97192" w:rsidRDefault="00C62AAA" w:rsidP="00E97192">
      <w:pPr>
        <w:widowControl/>
        <w:shd w:val="clear" w:color="auto" w:fill="FFFFFF"/>
        <w:spacing w:before="100" w:beforeAutospacing="1" w:after="100" w:afterAutospacing="1" w:line="560" w:lineRule="exact"/>
        <w:jc w:val="center"/>
        <w:outlineLvl w:val="0"/>
        <w:rPr>
          <w:rFonts w:ascii="方正小标宋简体" w:eastAsia="方正小标宋简体" w:hAnsi="方正小标宋简体" w:cs="宋体"/>
          <w:bCs/>
          <w:color w:val="282828"/>
          <w:kern w:val="36"/>
          <w:sz w:val="44"/>
          <w:szCs w:val="44"/>
        </w:rPr>
      </w:pPr>
      <w:r w:rsidRPr="00D968AE">
        <w:rPr>
          <w:rFonts w:ascii="方正小标宋简体" w:eastAsia="方正小标宋简体" w:hAnsi="方正小标宋简体" w:cs="宋体" w:hint="eastAsia"/>
          <w:bCs/>
          <w:color w:val="282828"/>
          <w:kern w:val="36"/>
          <w:sz w:val="44"/>
          <w:szCs w:val="44"/>
        </w:rPr>
        <w:t>关于开展全校基层党组织常态化疫情防控“四个一”行动方案的通知</w:t>
      </w:r>
    </w:p>
    <w:p w:rsidR="00C62AAA" w:rsidRPr="00D45503" w:rsidRDefault="00C62AAA" w:rsidP="00DA4FD9">
      <w:pPr>
        <w:shd w:val="clear" w:color="auto" w:fill="FFFFFF"/>
        <w:autoSpaceDE w:val="0"/>
        <w:spacing w:line="560" w:lineRule="exact"/>
        <w:rPr>
          <w:rFonts w:ascii="仿宋" w:eastAsia="仿宋" w:hAnsi="仿宋" w:cs="Times New Roman"/>
          <w:color w:val="333333"/>
          <w:sz w:val="32"/>
          <w:szCs w:val="32"/>
        </w:rPr>
      </w:pPr>
      <w:r w:rsidRPr="00D45503">
        <w:rPr>
          <w:rFonts w:ascii="仿宋" w:eastAsia="仿宋" w:hAnsi="仿宋" w:cs="Times New Roman"/>
          <w:color w:val="333333"/>
          <w:sz w:val="32"/>
          <w:szCs w:val="32"/>
        </w:rPr>
        <w:t>各分党委（党总支）：</w:t>
      </w:r>
    </w:p>
    <w:p w:rsidR="00C62AAA" w:rsidRPr="00D45503" w:rsidRDefault="00C62AAA" w:rsidP="00DA4FD9">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color w:val="333333"/>
          <w:sz w:val="32"/>
          <w:szCs w:val="32"/>
        </w:rPr>
        <w:t>根据教育部思政司《在常态化疫情防控中加强高校基层党建“四个一</w:t>
      </w:r>
      <w:r w:rsidRPr="00D45503">
        <w:rPr>
          <w:rFonts w:ascii="仿宋" w:eastAsia="仿宋" w:hAnsi="仿宋" w:cs="Calibri"/>
          <w:color w:val="333333"/>
          <w:sz w:val="32"/>
          <w:szCs w:val="32"/>
        </w:rPr>
        <w:t>”</w:t>
      </w:r>
      <w:r w:rsidRPr="00D45503">
        <w:rPr>
          <w:rFonts w:ascii="仿宋" w:eastAsia="仿宋" w:hAnsi="仿宋" w:cs="Times New Roman"/>
          <w:color w:val="333333"/>
          <w:sz w:val="32"/>
          <w:szCs w:val="32"/>
        </w:rPr>
        <w:t>行动方案》及工作提示要求，现就我校各级党组织开展“四个一”行动有关事项通知如下。</w:t>
      </w:r>
    </w:p>
    <w:p w:rsidR="00C62AAA" w:rsidRPr="00D45503" w:rsidRDefault="00C62AAA" w:rsidP="00DA4FD9">
      <w:pPr>
        <w:shd w:val="clear" w:color="auto" w:fill="FFFFFF"/>
        <w:autoSpaceDE w:val="0"/>
        <w:spacing w:line="560" w:lineRule="exact"/>
        <w:ind w:firstLineChars="200" w:firstLine="640"/>
        <w:rPr>
          <w:rFonts w:ascii="黑体" w:eastAsia="黑体" w:hAnsi="黑体" w:cs="Times New Roman"/>
          <w:color w:val="333333"/>
          <w:sz w:val="32"/>
          <w:szCs w:val="32"/>
        </w:rPr>
      </w:pPr>
      <w:r w:rsidRPr="00D45503">
        <w:rPr>
          <w:rFonts w:ascii="黑体" w:eastAsia="黑体" w:hAnsi="黑体" w:cs="Times New Roman" w:hint="eastAsia"/>
          <w:color w:val="333333"/>
          <w:sz w:val="32"/>
          <w:szCs w:val="32"/>
        </w:rPr>
        <w:t>一、工作主题</w:t>
      </w:r>
    </w:p>
    <w:p w:rsidR="00C62AAA" w:rsidRPr="00D45503" w:rsidRDefault="00C62AAA" w:rsidP="00DA4FD9">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color w:val="333333"/>
          <w:sz w:val="32"/>
          <w:szCs w:val="32"/>
        </w:rPr>
        <w:t>让党旗始终高高飘扬——全校基层党组织常态化疫情防控“四个一”行动</w:t>
      </w:r>
    </w:p>
    <w:p w:rsidR="00C62AAA" w:rsidRPr="00D45503" w:rsidRDefault="00C62AAA" w:rsidP="00DA4FD9">
      <w:pPr>
        <w:shd w:val="clear" w:color="auto" w:fill="FFFFFF"/>
        <w:autoSpaceDE w:val="0"/>
        <w:spacing w:line="560" w:lineRule="exact"/>
        <w:ind w:firstLineChars="200" w:firstLine="640"/>
        <w:rPr>
          <w:rFonts w:ascii="黑体" w:eastAsia="黑体" w:hAnsi="黑体" w:cs="Times New Roman"/>
          <w:color w:val="333333"/>
          <w:sz w:val="32"/>
          <w:szCs w:val="32"/>
        </w:rPr>
      </w:pPr>
      <w:r w:rsidRPr="00D45503">
        <w:rPr>
          <w:rFonts w:ascii="黑体" w:eastAsia="黑体" w:hAnsi="黑体" w:cs="Times New Roman" w:hint="eastAsia"/>
          <w:color w:val="333333"/>
          <w:sz w:val="32"/>
          <w:szCs w:val="32"/>
        </w:rPr>
        <w:t>二、主要内容</w:t>
      </w:r>
    </w:p>
    <w:p w:rsidR="00C62AAA" w:rsidRPr="00D45503" w:rsidRDefault="00C62AAA" w:rsidP="00C9568F">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b/>
          <w:bCs/>
          <w:color w:val="333333"/>
          <w:sz w:val="32"/>
          <w:szCs w:val="32"/>
        </w:rPr>
        <w:t>（一）举办一堂专题微党课。</w:t>
      </w:r>
      <w:r w:rsidRPr="00D45503">
        <w:rPr>
          <w:rFonts w:ascii="仿宋" w:eastAsia="仿宋" w:hAnsi="仿宋" w:cs="Times New Roman"/>
          <w:color w:val="333333"/>
          <w:sz w:val="32"/>
          <w:szCs w:val="32"/>
        </w:rPr>
        <w:t>6月30日前，学校各级党组织书记为本组织成员讲授一堂专题微党课。微党课要紧密围绕习近平总书记关于疫情防控重要讲话和指示批示精神，</w:t>
      </w:r>
      <w:r w:rsidRPr="00D45503">
        <w:rPr>
          <w:rFonts w:ascii="仿宋" w:eastAsia="仿宋" w:hAnsi="仿宋" w:cs="Times New Roman"/>
          <w:color w:val="333333"/>
          <w:sz w:val="32"/>
          <w:szCs w:val="32"/>
        </w:rPr>
        <w:lastRenderedPageBreak/>
        <w:t>重点从“让党旗在防控疫情斗争第一线高高飘扬”“让青春在党和人民最需要的地方绽放绚丽之花”“把人民群众生命安全和身体健康放在第一位”“抓紧抓实抓细常态化疫情防控工作”“有序推进学校复学复课”等主题切入，充分运用创新理论、权威数据、鲜活事例、生动话语等，向党员师生讲清楚党中央坚持全国一盘棋、集中统一领导疫情防控的制度优势，讲清楚各级党组织和广大党员、干部牢记人民利益高于一切，在疫情防控斗争中践行初心使命的生动事迹，讲清楚中国助力全球抗疫、推动构建人类命运共同体的责任担当。建议微党课</w:t>
      </w:r>
      <w:r w:rsidR="00637DA8">
        <w:rPr>
          <w:rFonts w:ascii="仿宋" w:eastAsia="仿宋" w:hAnsi="仿宋" w:cs="Times New Roman" w:hint="eastAsia"/>
          <w:color w:val="333333"/>
          <w:sz w:val="32"/>
          <w:szCs w:val="32"/>
        </w:rPr>
        <w:t>视频</w:t>
      </w:r>
      <w:r w:rsidRPr="00D45503">
        <w:rPr>
          <w:rFonts w:ascii="仿宋" w:eastAsia="仿宋" w:hAnsi="仿宋" w:cs="Times New Roman"/>
          <w:color w:val="333333"/>
          <w:sz w:val="32"/>
          <w:szCs w:val="32"/>
        </w:rPr>
        <w:t>时长</w:t>
      </w:r>
      <w:r w:rsidRPr="00D45503">
        <w:rPr>
          <w:rFonts w:ascii="仿宋" w:eastAsia="仿宋" w:hAnsi="仿宋" w:cs="Times New Roman" w:hint="eastAsia"/>
          <w:color w:val="333333"/>
          <w:sz w:val="32"/>
          <w:szCs w:val="32"/>
        </w:rPr>
        <w:t>15-20</w:t>
      </w:r>
      <w:r w:rsidRPr="00D45503">
        <w:rPr>
          <w:rFonts w:ascii="仿宋" w:eastAsia="仿宋" w:hAnsi="仿宋" w:cs="Times New Roman"/>
          <w:color w:val="333333"/>
          <w:sz w:val="32"/>
          <w:szCs w:val="32"/>
        </w:rPr>
        <w:t>分钟，各级党组织书记可结合学校《</w:t>
      </w:r>
      <w:r w:rsidRPr="00D45503">
        <w:rPr>
          <w:rFonts w:ascii="仿宋" w:eastAsia="仿宋" w:hAnsi="仿宋" w:cs="Times New Roman" w:hint="eastAsia"/>
          <w:color w:val="333333"/>
          <w:sz w:val="32"/>
          <w:szCs w:val="32"/>
        </w:rPr>
        <w:t>关于“党课开讲啦”活动工作方案的通知</w:t>
      </w:r>
      <w:r w:rsidRPr="00D45503">
        <w:rPr>
          <w:rFonts w:ascii="仿宋" w:eastAsia="仿宋" w:hAnsi="仿宋" w:cs="Times New Roman"/>
          <w:color w:val="333333"/>
          <w:sz w:val="32"/>
          <w:szCs w:val="32"/>
        </w:rPr>
        <w:t>》要求一并进行。</w:t>
      </w:r>
    </w:p>
    <w:p w:rsidR="00C62AAA" w:rsidRPr="00D45503" w:rsidRDefault="00C62AAA" w:rsidP="00C9568F">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b/>
          <w:bCs/>
          <w:color w:val="333333"/>
          <w:sz w:val="32"/>
          <w:szCs w:val="32"/>
        </w:rPr>
        <w:t>（二）召开一场组织生活会。</w:t>
      </w:r>
      <w:r w:rsidRPr="00D45503">
        <w:rPr>
          <w:rFonts w:ascii="仿宋" w:eastAsia="仿宋" w:hAnsi="仿宋" w:cs="Times New Roman"/>
          <w:color w:val="333333"/>
          <w:sz w:val="32"/>
          <w:szCs w:val="32"/>
        </w:rPr>
        <w:t>“七一”前后，全体党员干部师生以党支部为单位，以“迎党的生日、讲战疫故事、悟初心使命”为主要内容，结合学校疫情防控要求，灵活采取线上或线下方式，召开一场组织生活会。支部每名成员说身边故事、讲切身体会，在此基础上梳理形成具有支部特色的“战疫故事汇”，以文章、图片、视频等载体在网络新媒体平台传播。各分党委（党总支）要加强组织领导和统筹保障，确保组织生活会开出实效。7月15日前，各分党委（党总支）要提交1个“战疫故事汇”作品。</w:t>
      </w:r>
    </w:p>
    <w:p w:rsidR="00C62AAA" w:rsidRPr="00D45503" w:rsidRDefault="00C62AAA" w:rsidP="00C9568F">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b/>
          <w:bCs/>
          <w:color w:val="333333"/>
          <w:sz w:val="32"/>
          <w:szCs w:val="32"/>
        </w:rPr>
        <w:t>（三）构筑一道“红色防火墙”。</w:t>
      </w:r>
      <w:r w:rsidRPr="00D45503">
        <w:rPr>
          <w:rFonts w:ascii="仿宋" w:eastAsia="仿宋" w:hAnsi="仿宋" w:cs="Times New Roman"/>
          <w:color w:val="333333"/>
          <w:sz w:val="32"/>
          <w:szCs w:val="32"/>
        </w:rPr>
        <w:t>重点围绕“抓紧抓细抓实开学复课各项工作，全力保障在线教学高质量进行，</w:t>
      </w:r>
      <w:r w:rsidR="00637DA8">
        <w:rPr>
          <w:rFonts w:ascii="仿宋" w:eastAsia="仿宋" w:hAnsi="仿宋" w:cs="Times New Roman" w:hint="eastAsia"/>
          <w:color w:val="333333"/>
          <w:sz w:val="32"/>
          <w:szCs w:val="32"/>
        </w:rPr>
        <w:t>集中开展疫情防控科研攻关，做好“疫后综合症”分析研判和对策研究，有效防范化解突出风险，</w:t>
      </w:r>
      <w:r w:rsidRPr="00D45503">
        <w:rPr>
          <w:rFonts w:ascii="仿宋" w:eastAsia="仿宋" w:hAnsi="仿宋" w:cs="Times New Roman"/>
          <w:color w:val="333333"/>
          <w:sz w:val="32"/>
          <w:szCs w:val="32"/>
        </w:rPr>
        <w:t>努力实现2020年学校各项改</w:t>
      </w:r>
      <w:r w:rsidRPr="00D45503">
        <w:rPr>
          <w:rFonts w:ascii="仿宋" w:eastAsia="仿宋" w:hAnsi="仿宋" w:cs="Times New Roman"/>
          <w:color w:val="333333"/>
          <w:sz w:val="32"/>
          <w:szCs w:val="32"/>
        </w:rPr>
        <w:lastRenderedPageBreak/>
        <w:t>革发展目标任务”等工作，通过设立党员先锋岗、签订党员责任状、组织党员突击队、开展党员立项攻关等形式，推进党建网格化引领学生社区治理精细化，充分动员并发挥党员先锋模范带头作用。</w:t>
      </w:r>
    </w:p>
    <w:p w:rsidR="00C62AAA" w:rsidRPr="00D45503" w:rsidRDefault="00C62AAA" w:rsidP="00C9568F">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b/>
          <w:bCs/>
          <w:color w:val="333333"/>
          <w:sz w:val="32"/>
          <w:szCs w:val="32"/>
        </w:rPr>
        <w:t>（四）打造一个教育素材库。</w:t>
      </w:r>
      <w:r w:rsidRPr="00D45503">
        <w:rPr>
          <w:rFonts w:ascii="仿宋" w:eastAsia="仿宋" w:hAnsi="仿宋" w:cs="Times New Roman"/>
          <w:color w:val="333333"/>
          <w:sz w:val="32"/>
          <w:szCs w:val="32"/>
        </w:rPr>
        <w:t>各分党委（党总支）全面总结并提交反映本单位和党员战疫斗争的文字、图片、音视频、工作案例等多种形式素材。可以全面总结凝练在党组织统一部署下开展的一系列工作案例，也可以单独讲述一个特定群体、个人的感人事迹。从当前开始至10月15日前都可报送。学校将汇编形成学校疫情防控斗争教育素材库，并择优向上级报送评选。</w:t>
      </w:r>
    </w:p>
    <w:p w:rsidR="00C62AAA" w:rsidRPr="00D45503" w:rsidRDefault="00C62AAA" w:rsidP="00DA4FD9">
      <w:pPr>
        <w:shd w:val="clear" w:color="auto" w:fill="FFFFFF"/>
        <w:autoSpaceDE w:val="0"/>
        <w:spacing w:line="560" w:lineRule="exact"/>
        <w:ind w:firstLineChars="200" w:firstLine="640"/>
        <w:rPr>
          <w:rFonts w:ascii="黑体" w:eastAsia="黑体" w:hAnsi="黑体" w:cs="Times New Roman"/>
          <w:color w:val="333333"/>
          <w:sz w:val="32"/>
          <w:szCs w:val="32"/>
        </w:rPr>
      </w:pPr>
      <w:r w:rsidRPr="00D45503">
        <w:rPr>
          <w:rFonts w:ascii="黑体" w:eastAsia="黑体" w:hAnsi="黑体" w:cs="Times New Roman" w:hint="eastAsia"/>
          <w:color w:val="333333"/>
          <w:sz w:val="32"/>
          <w:szCs w:val="32"/>
        </w:rPr>
        <w:t>三、相关要求</w:t>
      </w:r>
      <w:r w:rsidRPr="00D45503">
        <w:rPr>
          <w:rFonts w:ascii="宋体" w:eastAsia="宋体" w:hAnsi="宋体" w:cs="宋体" w:hint="eastAsia"/>
          <w:color w:val="333333"/>
          <w:sz w:val="32"/>
          <w:szCs w:val="32"/>
        </w:rPr>
        <w:t> </w:t>
      </w:r>
    </w:p>
    <w:p w:rsidR="00C62AAA" w:rsidRPr="00D45503" w:rsidRDefault="00C62AAA" w:rsidP="00C9568F">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b/>
          <w:bCs/>
          <w:color w:val="333333"/>
          <w:sz w:val="32"/>
          <w:szCs w:val="32"/>
        </w:rPr>
        <w:t>1.将活动的开展全面融入到师生的常态化思想政治教育工作中。</w:t>
      </w:r>
      <w:r w:rsidRPr="00D45503">
        <w:rPr>
          <w:rFonts w:ascii="仿宋" w:eastAsia="仿宋" w:hAnsi="仿宋" w:cs="Times New Roman"/>
          <w:color w:val="333333"/>
          <w:sz w:val="32"/>
          <w:szCs w:val="32"/>
        </w:rPr>
        <w:t>通过举办主题微党课、召开组织生活会等系列活动，充分挖掘全国抗击疫情和身边典型案例的思想政治教育元素，让全体师生深切感受到共产党的领导和中国特色社会主义的显著优势，让党旗始终高高飘扬在疫情防控、返校复学、事业发展全过程全方位。</w:t>
      </w:r>
    </w:p>
    <w:p w:rsidR="00C62AAA" w:rsidRPr="00D45503" w:rsidRDefault="00C62AAA" w:rsidP="00C9568F">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b/>
          <w:bCs/>
          <w:color w:val="333333"/>
          <w:sz w:val="32"/>
          <w:szCs w:val="32"/>
        </w:rPr>
        <w:t>2.注重做好前一阶段工作的总结和下一阶段工作的部署。</w:t>
      </w:r>
      <w:r w:rsidRPr="00D45503">
        <w:rPr>
          <w:rFonts w:ascii="仿宋" w:eastAsia="仿宋" w:hAnsi="仿宋" w:cs="Times New Roman"/>
          <w:color w:val="333333"/>
          <w:sz w:val="32"/>
          <w:szCs w:val="32"/>
        </w:rPr>
        <w:t>全面总结各级党组织和全体党员在前期疫情防控中的成绩和经验，并注重加强部署，促进党支部和党员在复工复学工作中充分发挥战斗堡垒作用和先锋模范作用。</w:t>
      </w:r>
    </w:p>
    <w:p w:rsidR="00C62AAA" w:rsidRPr="00D45503" w:rsidRDefault="00C62AAA" w:rsidP="00C9568F">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b/>
          <w:bCs/>
          <w:color w:val="333333"/>
          <w:sz w:val="32"/>
          <w:szCs w:val="32"/>
        </w:rPr>
        <w:t>3.注意加强宣传报道。</w:t>
      </w:r>
      <w:r w:rsidRPr="00D45503">
        <w:rPr>
          <w:rFonts w:ascii="仿宋" w:eastAsia="仿宋" w:hAnsi="仿宋" w:cs="Times New Roman"/>
          <w:color w:val="333333"/>
          <w:sz w:val="32"/>
          <w:szCs w:val="32"/>
        </w:rPr>
        <w:t>依托学校“三微一端”新媒体平台，及时总结宣传党组织和党员构筑疫情防控“红色防火墙</w:t>
      </w:r>
      <w:r w:rsidRPr="00D45503">
        <w:rPr>
          <w:rFonts w:ascii="仿宋" w:eastAsia="仿宋" w:hAnsi="仿宋" w:cs="Calibri"/>
          <w:color w:val="333333"/>
          <w:sz w:val="32"/>
          <w:szCs w:val="32"/>
        </w:rPr>
        <w:t>”</w:t>
      </w:r>
      <w:r w:rsidRPr="00D45503">
        <w:rPr>
          <w:rFonts w:ascii="仿宋" w:eastAsia="仿宋" w:hAnsi="仿宋" w:cs="Times New Roman"/>
          <w:color w:val="333333"/>
          <w:sz w:val="32"/>
          <w:szCs w:val="32"/>
        </w:rPr>
        <w:t>，在</w:t>
      </w:r>
      <w:r w:rsidRPr="00D45503">
        <w:rPr>
          <w:rFonts w:ascii="仿宋" w:eastAsia="仿宋" w:hAnsi="仿宋" w:cs="Times New Roman"/>
          <w:color w:val="333333"/>
          <w:sz w:val="32"/>
          <w:szCs w:val="32"/>
        </w:rPr>
        <w:lastRenderedPageBreak/>
        <w:t>开学复课、科研攻关、教学管理、师生服务、确保学校年度重点任务落实等方面发挥作用的事迹和经验。</w:t>
      </w:r>
    </w:p>
    <w:p w:rsidR="00C62AAA" w:rsidRPr="00D45503" w:rsidRDefault="00C62AAA" w:rsidP="00DA4FD9">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宋体" w:eastAsia="宋体" w:hAnsi="宋体" w:cs="宋体" w:hint="eastAsia"/>
          <w:color w:val="333333"/>
          <w:sz w:val="32"/>
          <w:szCs w:val="32"/>
        </w:rPr>
        <w:t> </w:t>
      </w:r>
    </w:p>
    <w:p w:rsidR="00C62AAA" w:rsidRPr="00D45503" w:rsidRDefault="00C62AAA" w:rsidP="00DA4FD9">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仿宋" w:eastAsia="仿宋" w:hAnsi="仿宋" w:cs="Times New Roman"/>
          <w:color w:val="333333"/>
          <w:sz w:val="32"/>
          <w:szCs w:val="32"/>
        </w:rPr>
        <w:t>附：教育部思想政治司关于开展高校基层党组织常态化疫情防控“四个一”行动的工作提示</w:t>
      </w:r>
    </w:p>
    <w:p w:rsidR="00637DA8" w:rsidRDefault="00C62AAA" w:rsidP="00637DA8">
      <w:pPr>
        <w:shd w:val="clear" w:color="auto" w:fill="FFFFFF"/>
        <w:autoSpaceDE w:val="0"/>
        <w:spacing w:line="560" w:lineRule="exact"/>
        <w:ind w:firstLineChars="200" w:firstLine="640"/>
        <w:rPr>
          <w:rFonts w:ascii="仿宋" w:eastAsia="仿宋" w:hAnsi="仿宋" w:cs="Times New Roman"/>
          <w:color w:val="333333"/>
          <w:sz w:val="32"/>
          <w:szCs w:val="32"/>
        </w:rPr>
      </w:pPr>
      <w:r w:rsidRPr="00D45503">
        <w:rPr>
          <w:rFonts w:ascii="宋体" w:eastAsia="宋体" w:hAnsi="宋体" w:cs="宋体" w:hint="eastAsia"/>
          <w:color w:val="333333"/>
          <w:sz w:val="32"/>
          <w:szCs w:val="32"/>
        </w:rPr>
        <w:t> </w:t>
      </w:r>
    </w:p>
    <w:p w:rsidR="00637DA8" w:rsidRDefault="00637DA8" w:rsidP="00637DA8">
      <w:pPr>
        <w:shd w:val="clear" w:color="auto" w:fill="FFFFFF"/>
        <w:autoSpaceDE w:val="0"/>
        <w:spacing w:line="560" w:lineRule="exact"/>
        <w:ind w:firstLineChars="1000" w:firstLine="3200"/>
        <w:rPr>
          <w:rFonts w:ascii="仿宋" w:eastAsia="仿宋" w:hAnsi="仿宋" w:cs="Times New Roman"/>
          <w:color w:val="333333"/>
          <w:sz w:val="32"/>
          <w:szCs w:val="32"/>
        </w:rPr>
      </w:pPr>
      <w:r>
        <w:rPr>
          <w:rFonts w:ascii="仿宋" w:eastAsia="仿宋" w:hAnsi="仿宋" w:cs="Times New Roman" w:hint="eastAsia"/>
          <w:color w:val="333333"/>
          <w:sz w:val="32"/>
          <w:szCs w:val="32"/>
        </w:rPr>
        <w:t>中共</w:t>
      </w:r>
      <w:r w:rsidR="00C62AAA" w:rsidRPr="00D45503">
        <w:rPr>
          <w:rFonts w:ascii="仿宋" w:eastAsia="仿宋" w:hAnsi="仿宋" w:cs="Times New Roman" w:hint="eastAsia"/>
          <w:color w:val="333333"/>
          <w:sz w:val="32"/>
          <w:szCs w:val="32"/>
        </w:rPr>
        <w:t>南阳理工学院</w:t>
      </w:r>
      <w:r>
        <w:rPr>
          <w:rFonts w:ascii="仿宋" w:eastAsia="仿宋" w:hAnsi="仿宋" w:cs="Times New Roman" w:hint="eastAsia"/>
          <w:color w:val="333333"/>
          <w:sz w:val="32"/>
          <w:szCs w:val="32"/>
        </w:rPr>
        <w:t>委员会</w:t>
      </w:r>
      <w:r w:rsidR="00C62AAA" w:rsidRPr="00D45503">
        <w:rPr>
          <w:rFonts w:ascii="仿宋" w:eastAsia="仿宋" w:hAnsi="仿宋" w:cs="Times New Roman"/>
          <w:color w:val="333333"/>
          <w:sz w:val="32"/>
          <w:szCs w:val="32"/>
        </w:rPr>
        <w:t>组织部</w:t>
      </w:r>
    </w:p>
    <w:p w:rsidR="00C62AAA" w:rsidRPr="00D45503" w:rsidRDefault="00637DA8" w:rsidP="00637DA8">
      <w:pPr>
        <w:shd w:val="clear" w:color="auto" w:fill="FFFFFF"/>
        <w:autoSpaceDE w:val="0"/>
        <w:spacing w:line="560" w:lineRule="exact"/>
        <w:ind w:firstLineChars="1000" w:firstLine="3200"/>
        <w:rPr>
          <w:rFonts w:ascii="仿宋" w:eastAsia="仿宋" w:hAnsi="仿宋" w:cs="Times New Roman"/>
          <w:color w:val="333333"/>
          <w:sz w:val="32"/>
          <w:szCs w:val="32"/>
        </w:rPr>
      </w:pPr>
      <w:r>
        <w:rPr>
          <w:rFonts w:ascii="仿宋" w:eastAsia="仿宋" w:hAnsi="仿宋" w:cs="Times New Roman" w:hint="eastAsia"/>
          <w:color w:val="333333"/>
          <w:sz w:val="32"/>
          <w:szCs w:val="32"/>
        </w:rPr>
        <w:t>中共</w:t>
      </w:r>
      <w:r w:rsidRPr="00D45503">
        <w:rPr>
          <w:rFonts w:ascii="仿宋" w:eastAsia="仿宋" w:hAnsi="仿宋" w:cs="Times New Roman" w:hint="eastAsia"/>
          <w:color w:val="333333"/>
          <w:sz w:val="32"/>
          <w:szCs w:val="32"/>
        </w:rPr>
        <w:t>南阳理工学院</w:t>
      </w:r>
      <w:r>
        <w:rPr>
          <w:rFonts w:ascii="仿宋" w:eastAsia="仿宋" w:hAnsi="仿宋" w:cs="Times New Roman" w:hint="eastAsia"/>
          <w:color w:val="333333"/>
          <w:sz w:val="32"/>
          <w:szCs w:val="32"/>
        </w:rPr>
        <w:t>委员会</w:t>
      </w:r>
      <w:r w:rsidR="00C62AAA" w:rsidRPr="00D45503">
        <w:rPr>
          <w:rFonts w:ascii="仿宋" w:eastAsia="仿宋" w:hAnsi="仿宋" w:cs="Times New Roman"/>
          <w:color w:val="333333"/>
          <w:sz w:val="32"/>
          <w:szCs w:val="32"/>
        </w:rPr>
        <w:t>宣传部</w:t>
      </w:r>
    </w:p>
    <w:p w:rsidR="00C62AAA" w:rsidRPr="00D45503" w:rsidRDefault="00C62AAA" w:rsidP="00C9568F">
      <w:pPr>
        <w:shd w:val="clear" w:color="auto" w:fill="FFFFFF"/>
        <w:spacing w:line="560" w:lineRule="exact"/>
        <w:ind w:firstLineChars="1200" w:firstLine="3840"/>
        <w:rPr>
          <w:rFonts w:ascii="仿宋" w:eastAsia="仿宋" w:hAnsi="仿宋" w:cs="Times New Roman"/>
          <w:color w:val="333333"/>
          <w:sz w:val="32"/>
          <w:szCs w:val="32"/>
        </w:rPr>
      </w:pPr>
      <w:r w:rsidRPr="00D45503">
        <w:rPr>
          <w:rFonts w:ascii="仿宋" w:eastAsia="仿宋" w:hAnsi="仿宋" w:cs="Times New Roman"/>
          <w:color w:val="333333"/>
          <w:sz w:val="32"/>
          <w:szCs w:val="32"/>
        </w:rPr>
        <w:t>2020年6月</w:t>
      </w:r>
      <w:r w:rsidR="0050502D">
        <w:rPr>
          <w:rFonts w:ascii="仿宋" w:eastAsia="仿宋" w:hAnsi="仿宋" w:cs="Times New Roman" w:hint="eastAsia"/>
          <w:color w:val="333333"/>
          <w:sz w:val="32"/>
          <w:szCs w:val="32"/>
        </w:rPr>
        <w:t>11</w:t>
      </w:r>
      <w:r w:rsidRPr="00D45503">
        <w:rPr>
          <w:rFonts w:ascii="仿宋" w:eastAsia="仿宋" w:hAnsi="仿宋" w:cs="Times New Roman"/>
          <w:color w:val="333333"/>
          <w:sz w:val="32"/>
          <w:szCs w:val="32"/>
        </w:rPr>
        <w:t>日</w:t>
      </w:r>
    </w:p>
    <w:p w:rsidR="0079490F" w:rsidRDefault="0079490F"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D45503">
      <w:pPr>
        <w:spacing w:line="560" w:lineRule="exact"/>
        <w:ind w:firstLineChars="200" w:firstLine="640"/>
        <w:rPr>
          <w:rFonts w:ascii="仿宋" w:eastAsia="仿宋" w:hAnsi="仿宋"/>
          <w:sz w:val="32"/>
          <w:szCs w:val="32"/>
        </w:rPr>
      </w:pPr>
    </w:p>
    <w:p w:rsidR="00E97192" w:rsidRDefault="00E97192" w:rsidP="00E97192">
      <w:pPr>
        <w:spacing w:line="560" w:lineRule="exact"/>
        <w:rPr>
          <w:rFonts w:ascii="仿宋" w:eastAsia="仿宋" w:hAnsi="仿宋"/>
          <w:sz w:val="32"/>
          <w:szCs w:val="32"/>
        </w:rPr>
      </w:pPr>
    </w:p>
    <w:p w:rsidR="00E97192" w:rsidRDefault="00E97192" w:rsidP="00E97192">
      <w:pPr>
        <w:widowControl/>
        <w:spacing w:line="576" w:lineRule="exact"/>
        <w:rPr>
          <w:rFonts w:ascii="仿宋_GB2312" w:eastAsia="仿宋_GB2312" w:hAnsi="宋体" w:cs="宋体"/>
          <w:kern w:val="0"/>
          <w:sz w:val="32"/>
          <w:szCs w:val="32"/>
        </w:rPr>
      </w:pPr>
    </w:p>
    <w:p w:rsidR="00E97192" w:rsidRPr="007C366E" w:rsidRDefault="00E97192" w:rsidP="00E97192">
      <w:pPr>
        <w:widowControl/>
        <w:spacing w:line="576" w:lineRule="exact"/>
        <w:rPr>
          <w:rFonts w:ascii="仿宋_GB2312" w:eastAsia="仿宋_GB2312" w:hAnsi="宋体" w:cs="宋体"/>
          <w:kern w:val="0"/>
          <w:sz w:val="32"/>
          <w:szCs w:val="32"/>
        </w:rPr>
      </w:pPr>
    </w:p>
    <w:p w:rsidR="00E97192" w:rsidRDefault="00E97192" w:rsidP="00E97192">
      <w:pPr>
        <w:spacing w:line="340" w:lineRule="exact"/>
        <w:rPr>
          <w:rFonts w:ascii="仿宋_GB2312" w:eastAsia="仿宋_GB2312"/>
          <w:color w:val="000000"/>
          <w:sz w:val="32"/>
          <w:szCs w:val="32"/>
        </w:rPr>
      </w:pPr>
    </w:p>
    <w:p w:rsidR="00E97192" w:rsidRPr="00E12DAE" w:rsidRDefault="00A3443F" w:rsidP="00E97192">
      <w:pPr>
        <w:snapToGrid w:val="0"/>
        <w:spacing w:line="540" w:lineRule="exact"/>
        <w:ind w:rightChars="45" w:right="94"/>
        <w:rPr>
          <w:rFonts w:ascii="仿宋_GB2312" w:eastAsia="仿宋_GB2312" w:hAnsi="仿宋"/>
          <w:sz w:val="32"/>
          <w:szCs w:val="32"/>
        </w:rPr>
      </w:pPr>
      <w:r>
        <w:rPr>
          <w:rFonts w:ascii="仿宋_GB2312" w:eastAsia="仿宋_GB2312" w:hAnsi="仿宋"/>
          <w:noProof/>
          <w:sz w:val="32"/>
          <w:szCs w:val="32"/>
        </w:rPr>
        <w:pict>
          <v:line id="直接连接符 3" o:spid="_x0000_s1029" style="position:absolute;left:0;text-align:left;z-index:251659264;visibility:visible;mso-wrap-distance-top:-3e-5mm;mso-wrap-distance-bottom:-3e-5mm" from="0,.3pt" to="44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"/>
        </w:pict>
      </w:r>
      <w:r w:rsidR="00E97192" w:rsidRPr="00E12DAE">
        <w:rPr>
          <w:rFonts w:ascii="仿宋_GB2312" w:eastAsia="仿宋_GB2312" w:hAnsi="仿宋" w:hint="eastAsia"/>
          <w:sz w:val="32"/>
          <w:szCs w:val="32"/>
        </w:rPr>
        <w:t xml:space="preserve">中共南阳理工学院委员会组织部 </w:t>
      </w:r>
      <w:r w:rsidR="00E97192" w:rsidRPr="00E12DAE">
        <w:rPr>
          <w:rFonts w:ascii="仿宋_GB2312" w:eastAsia="仿宋_GB2312" w:hAnsi="仿宋"/>
          <w:sz w:val="32"/>
          <w:szCs w:val="32"/>
        </w:rPr>
        <w:t>2</w:t>
      </w:r>
      <w:r w:rsidR="00E97192" w:rsidRPr="00E12DAE">
        <w:rPr>
          <w:rFonts w:ascii="仿宋_GB2312" w:eastAsia="仿宋_GB2312" w:hAnsi="仿宋" w:hint="eastAsia"/>
          <w:sz w:val="32"/>
          <w:szCs w:val="32"/>
        </w:rPr>
        <w:t>020 年</w:t>
      </w:r>
      <w:r w:rsidR="00E97192">
        <w:rPr>
          <w:rFonts w:ascii="仿宋_GB2312" w:eastAsia="仿宋_GB2312" w:hAnsi="仿宋" w:hint="eastAsia"/>
          <w:sz w:val="32"/>
          <w:szCs w:val="32"/>
        </w:rPr>
        <w:t>6</w:t>
      </w:r>
      <w:r w:rsidR="00E97192" w:rsidRPr="00E12DAE">
        <w:rPr>
          <w:rFonts w:ascii="仿宋_GB2312" w:eastAsia="仿宋_GB2312" w:hAnsi="仿宋" w:hint="eastAsia"/>
          <w:sz w:val="32"/>
          <w:szCs w:val="32"/>
        </w:rPr>
        <w:t>月</w:t>
      </w:r>
      <w:r w:rsidR="00E97192">
        <w:rPr>
          <w:rFonts w:ascii="仿宋_GB2312" w:eastAsia="仿宋_GB2312" w:hAnsi="仿宋" w:hint="eastAsia"/>
          <w:sz w:val="32"/>
          <w:szCs w:val="32"/>
        </w:rPr>
        <w:t>1</w:t>
      </w:r>
      <w:r w:rsidR="0050502D">
        <w:rPr>
          <w:rFonts w:ascii="仿宋_GB2312" w:eastAsia="仿宋_GB2312" w:hAnsi="仿宋" w:hint="eastAsia"/>
          <w:sz w:val="32"/>
          <w:szCs w:val="32"/>
        </w:rPr>
        <w:t>1</w:t>
      </w:r>
      <w:r w:rsidR="00E97192" w:rsidRPr="00E12DAE">
        <w:rPr>
          <w:rFonts w:ascii="仿宋_GB2312" w:eastAsia="仿宋_GB2312" w:hAnsi="仿宋" w:hint="eastAsia"/>
          <w:sz w:val="32"/>
          <w:szCs w:val="32"/>
        </w:rPr>
        <w:t>日印发</w:t>
      </w:r>
      <w:bookmarkStart w:id="0" w:name="_GoBack"/>
      <w:bookmarkEnd w:id="0"/>
    </w:p>
    <w:p w:rsidR="00E97192" w:rsidRPr="00E97192" w:rsidRDefault="00A3443F" w:rsidP="00A3443F">
      <w:pPr>
        <w:tabs>
          <w:tab w:val="left" w:pos="8626"/>
        </w:tabs>
        <w:wordWrap w:val="0"/>
        <w:spacing w:beforeLines="26"/>
        <w:ind w:right="730"/>
        <w:rPr>
          <w:rFonts w:ascii="仿宋_GB2312" w:eastAsia="仿宋_GB2312"/>
          <w:sz w:val="18"/>
          <w:szCs w:val="18"/>
        </w:rPr>
      </w:pPr>
      <w:r w:rsidRPr="00A3443F">
        <w:rPr>
          <w:rFonts w:ascii="宋体" w:eastAsia="宋体" w:hAnsi="宋体" w:cs="宋体"/>
          <w:noProof/>
          <w:kern w:val="0"/>
          <w:sz w:val="24"/>
          <w:szCs w:val="24"/>
        </w:rPr>
        <w:pict>
          <v:line id="直接连接符 2" o:spid="_x0000_s1028" style="position:absolute;left:0;text-align:left;z-index:251660288;visibility:visible;mso-wrap-distance-top:-3e-5mm;mso-wrap-distance-bottom:-3e-5mm" from="0,4.7pt" to="44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N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"/>
        </w:pict>
      </w:r>
      <w:r w:rsidRPr="00A3443F">
        <w:rPr>
          <w:rFonts w:ascii="方正小标宋简体" w:eastAsia="方正小标宋简体" w:cs="TT780134BDtCID-WinCharSetFFFF-H"/>
          <w:noProof/>
          <w:kern w:val="0"/>
          <w:sz w:val="32"/>
          <w:szCs w:val="32"/>
        </w:rPr>
        <w:pict>
          <v:line id="直接连接符 1" o:spid="_x0000_s1027" style="position:absolute;left:0;text-align:left;z-index:251658240;visibility:visible;mso-wrap-distance-top:-3e-5mm;mso-wrap-distance-bottom:-3e-5mm" from="5.4pt,3.4pt" to="44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" stroked="f"/>
        </w:pict>
      </w:r>
    </w:p>
    <w:sectPr w:rsidR="00E97192" w:rsidRPr="00E97192" w:rsidSect="00A344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3E5" w:rsidRDefault="003263E5" w:rsidP="00E97192">
      <w:r>
        <w:separator/>
      </w:r>
    </w:p>
  </w:endnote>
  <w:endnote w:type="continuationSeparator" w:id="1">
    <w:p w:rsidR="003263E5" w:rsidRDefault="003263E5" w:rsidP="00E97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TT780134BDtCID-WinCharSetFFFF-H">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3E5" w:rsidRDefault="003263E5" w:rsidP="00E97192">
      <w:r>
        <w:separator/>
      </w:r>
    </w:p>
  </w:footnote>
  <w:footnote w:type="continuationSeparator" w:id="1">
    <w:p w:rsidR="003263E5" w:rsidRDefault="003263E5" w:rsidP="00E97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DBB"/>
    <w:rsid w:val="00070528"/>
    <w:rsid w:val="00220DBB"/>
    <w:rsid w:val="003263E5"/>
    <w:rsid w:val="0050502D"/>
    <w:rsid w:val="00577DA6"/>
    <w:rsid w:val="00637DA8"/>
    <w:rsid w:val="0079490F"/>
    <w:rsid w:val="00A3443F"/>
    <w:rsid w:val="00C62AAA"/>
    <w:rsid w:val="00C9568F"/>
    <w:rsid w:val="00D45503"/>
    <w:rsid w:val="00D968AE"/>
    <w:rsid w:val="00DA4FD9"/>
    <w:rsid w:val="00E971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3F"/>
    <w:pPr>
      <w:widowControl w:val="0"/>
      <w:jc w:val="both"/>
    </w:pPr>
  </w:style>
  <w:style w:type="paragraph" w:styleId="1">
    <w:name w:val="heading 1"/>
    <w:basedOn w:val="a"/>
    <w:link w:val="1Char"/>
    <w:uiPriority w:val="9"/>
    <w:qFormat/>
    <w:rsid w:val="00C62A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AA"/>
    <w:rPr>
      <w:rFonts w:ascii="宋体" w:eastAsia="宋体" w:hAnsi="宋体" w:cs="宋体"/>
      <w:b/>
      <w:bCs/>
      <w:kern w:val="36"/>
      <w:sz w:val="48"/>
      <w:szCs w:val="48"/>
    </w:rPr>
  </w:style>
  <w:style w:type="paragraph" w:customStyle="1" w:styleId="artimetas1">
    <w:name w:val="arti_metas1"/>
    <w:basedOn w:val="a"/>
    <w:rsid w:val="00C62AAA"/>
    <w:pPr>
      <w:widowControl/>
      <w:spacing w:before="100" w:beforeAutospacing="1" w:after="100" w:afterAutospacing="1"/>
      <w:jc w:val="center"/>
    </w:pPr>
    <w:rPr>
      <w:rFonts w:ascii="宋体" w:eastAsia="宋体" w:hAnsi="宋体" w:cs="宋体"/>
      <w:color w:val="535252"/>
      <w:kern w:val="0"/>
      <w:sz w:val="18"/>
      <w:szCs w:val="18"/>
    </w:rPr>
  </w:style>
  <w:style w:type="character" w:customStyle="1" w:styleId="wpvisitcount1">
    <w:name w:val="wp_visitcount1"/>
    <w:basedOn w:val="a0"/>
    <w:rsid w:val="00C62AAA"/>
    <w:rPr>
      <w:vanish/>
      <w:webHidden w:val="0"/>
      <w:color w:val="787878"/>
      <w:sz w:val="18"/>
      <w:szCs w:val="18"/>
      <w:specVanish w:val="0"/>
    </w:rPr>
  </w:style>
  <w:style w:type="character" w:styleId="a3">
    <w:name w:val="Strong"/>
    <w:basedOn w:val="a0"/>
    <w:uiPriority w:val="22"/>
    <w:qFormat/>
    <w:rsid w:val="00C62AAA"/>
    <w:rPr>
      <w:b/>
      <w:bCs/>
    </w:rPr>
  </w:style>
  <w:style w:type="character" w:styleId="a4">
    <w:name w:val="Subtle Emphasis"/>
    <w:basedOn w:val="a0"/>
    <w:uiPriority w:val="19"/>
    <w:qFormat/>
    <w:rsid w:val="00D968AE"/>
    <w:rPr>
      <w:i/>
      <w:iCs/>
      <w:color w:val="808080" w:themeColor="text1" w:themeTint="7F"/>
    </w:rPr>
  </w:style>
  <w:style w:type="paragraph" w:styleId="a5">
    <w:name w:val="header"/>
    <w:basedOn w:val="a"/>
    <w:link w:val="Char"/>
    <w:uiPriority w:val="99"/>
    <w:unhideWhenUsed/>
    <w:rsid w:val="00E97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97192"/>
    <w:rPr>
      <w:sz w:val="18"/>
      <w:szCs w:val="18"/>
    </w:rPr>
  </w:style>
  <w:style w:type="paragraph" w:styleId="a6">
    <w:name w:val="footer"/>
    <w:basedOn w:val="a"/>
    <w:link w:val="Char0"/>
    <w:uiPriority w:val="99"/>
    <w:unhideWhenUsed/>
    <w:rsid w:val="00E97192"/>
    <w:pPr>
      <w:tabs>
        <w:tab w:val="center" w:pos="4153"/>
        <w:tab w:val="right" w:pos="8306"/>
      </w:tabs>
      <w:snapToGrid w:val="0"/>
      <w:jc w:val="left"/>
    </w:pPr>
    <w:rPr>
      <w:sz w:val="18"/>
      <w:szCs w:val="18"/>
    </w:rPr>
  </w:style>
  <w:style w:type="character" w:customStyle="1" w:styleId="Char0">
    <w:name w:val="页脚 Char"/>
    <w:basedOn w:val="a0"/>
    <w:link w:val="a6"/>
    <w:uiPriority w:val="99"/>
    <w:rsid w:val="00E97192"/>
    <w:rPr>
      <w:sz w:val="18"/>
      <w:szCs w:val="18"/>
    </w:rPr>
  </w:style>
  <w:style w:type="paragraph" w:styleId="a7">
    <w:name w:val="No Spacing"/>
    <w:uiPriority w:val="1"/>
    <w:qFormat/>
    <w:rsid w:val="00E9719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2A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AA"/>
    <w:rPr>
      <w:rFonts w:ascii="宋体" w:eastAsia="宋体" w:hAnsi="宋体" w:cs="宋体"/>
      <w:b/>
      <w:bCs/>
      <w:kern w:val="36"/>
      <w:sz w:val="48"/>
      <w:szCs w:val="48"/>
    </w:rPr>
  </w:style>
  <w:style w:type="paragraph" w:customStyle="1" w:styleId="artimetas1">
    <w:name w:val="arti_metas1"/>
    <w:basedOn w:val="a"/>
    <w:rsid w:val="00C62AAA"/>
    <w:pPr>
      <w:widowControl/>
      <w:spacing w:before="100" w:beforeAutospacing="1" w:after="100" w:afterAutospacing="1"/>
      <w:jc w:val="center"/>
    </w:pPr>
    <w:rPr>
      <w:rFonts w:ascii="宋体" w:eastAsia="宋体" w:hAnsi="宋体" w:cs="宋体"/>
      <w:color w:val="535252"/>
      <w:kern w:val="0"/>
      <w:sz w:val="18"/>
      <w:szCs w:val="18"/>
    </w:rPr>
  </w:style>
  <w:style w:type="character" w:customStyle="1" w:styleId="wpvisitcount1">
    <w:name w:val="wp_visitcount1"/>
    <w:basedOn w:val="a0"/>
    <w:rsid w:val="00C62AAA"/>
    <w:rPr>
      <w:vanish/>
      <w:webHidden w:val="0"/>
      <w:color w:val="787878"/>
      <w:sz w:val="18"/>
      <w:szCs w:val="18"/>
      <w:specVanish w:val="0"/>
    </w:rPr>
  </w:style>
  <w:style w:type="character" w:styleId="a3">
    <w:name w:val="Strong"/>
    <w:basedOn w:val="a0"/>
    <w:uiPriority w:val="22"/>
    <w:qFormat/>
    <w:rsid w:val="00C62AAA"/>
    <w:rPr>
      <w:b/>
      <w:bCs/>
    </w:rPr>
  </w:style>
  <w:style w:type="character" w:styleId="a4">
    <w:name w:val="Subtle Emphasis"/>
    <w:basedOn w:val="a0"/>
    <w:uiPriority w:val="19"/>
    <w:qFormat/>
    <w:rsid w:val="00D968AE"/>
    <w:rPr>
      <w:i/>
      <w:iCs/>
      <w:color w:val="808080" w:themeColor="text1" w:themeTint="7F"/>
    </w:rPr>
  </w:style>
  <w:style w:type="paragraph" w:styleId="a5">
    <w:name w:val="header"/>
    <w:basedOn w:val="a"/>
    <w:link w:val="Char"/>
    <w:uiPriority w:val="99"/>
    <w:unhideWhenUsed/>
    <w:rsid w:val="00E97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97192"/>
    <w:rPr>
      <w:sz w:val="18"/>
      <w:szCs w:val="18"/>
    </w:rPr>
  </w:style>
  <w:style w:type="paragraph" w:styleId="a6">
    <w:name w:val="footer"/>
    <w:basedOn w:val="a"/>
    <w:link w:val="Char0"/>
    <w:uiPriority w:val="99"/>
    <w:unhideWhenUsed/>
    <w:rsid w:val="00E97192"/>
    <w:pPr>
      <w:tabs>
        <w:tab w:val="center" w:pos="4153"/>
        <w:tab w:val="right" w:pos="8306"/>
      </w:tabs>
      <w:snapToGrid w:val="0"/>
      <w:jc w:val="left"/>
    </w:pPr>
    <w:rPr>
      <w:sz w:val="18"/>
      <w:szCs w:val="18"/>
    </w:rPr>
  </w:style>
  <w:style w:type="character" w:customStyle="1" w:styleId="Char0">
    <w:name w:val="页脚 Char"/>
    <w:basedOn w:val="a0"/>
    <w:link w:val="a6"/>
    <w:uiPriority w:val="99"/>
    <w:rsid w:val="00E97192"/>
    <w:rPr>
      <w:sz w:val="18"/>
      <w:szCs w:val="18"/>
    </w:rPr>
  </w:style>
  <w:style w:type="paragraph" w:styleId="a7">
    <w:name w:val="No Spacing"/>
    <w:uiPriority w:val="1"/>
    <w:qFormat/>
    <w:rsid w:val="00E97192"/>
    <w:pPr>
      <w:widowControl w:val="0"/>
      <w:jc w:val="both"/>
    </w:pPr>
  </w:style>
</w:styles>
</file>

<file path=word/webSettings.xml><?xml version="1.0" encoding="utf-8"?>
<w:webSettings xmlns:r="http://schemas.openxmlformats.org/officeDocument/2006/relationships" xmlns:w="http://schemas.openxmlformats.org/wordprocessingml/2006/main">
  <w:divs>
    <w:div w:id="318115608">
      <w:bodyDiv w:val="1"/>
      <w:marLeft w:val="0"/>
      <w:marRight w:val="0"/>
      <w:marTop w:val="0"/>
      <w:marBottom w:val="0"/>
      <w:divBdr>
        <w:top w:val="none" w:sz="0" w:space="0" w:color="auto"/>
        <w:left w:val="none" w:sz="0" w:space="0" w:color="auto"/>
        <w:bottom w:val="none" w:sz="0" w:space="0" w:color="auto"/>
        <w:right w:val="none" w:sz="0" w:space="0" w:color="auto"/>
      </w:divBdr>
      <w:divsChild>
        <w:div w:id="2128351287">
          <w:marLeft w:val="0"/>
          <w:marRight w:val="0"/>
          <w:marTop w:val="0"/>
          <w:marBottom w:val="0"/>
          <w:divBdr>
            <w:top w:val="none" w:sz="0" w:space="0" w:color="auto"/>
            <w:left w:val="none" w:sz="0" w:space="0" w:color="auto"/>
            <w:bottom w:val="none" w:sz="0" w:space="0" w:color="auto"/>
            <w:right w:val="none" w:sz="0" w:space="0" w:color="auto"/>
          </w:divBdr>
          <w:divsChild>
            <w:div w:id="878784135">
              <w:marLeft w:val="0"/>
              <w:marRight w:val="0"/>
              <w:marTop w:val="0"/>
              <w:marBottom w:val="0"/>
              <w:divBdr>
                <w:top w:val="none" w:sz="0" w:space="0" w:color="auto"/>
                <w:left w:val="none" w:sz="0" w:space="0" w:color="auto"/>
                <w:bottom w:val="none" w:sz="0" w:space="0" w:color="auto"/>
                <w:right w:val="none" w:sz="0" w:space="0" w:color="auto"/>
              </w:divBdr>
              <w:divsChild>
                <w:div w:id="1967814035">
                  <w:marLeft w:val="0"/>
                  <w:marRight w:val="0"/>
                  <w:marTop w:val="300"/>
                  <w:marBottom w:val="300"/>
                  <w:divBdr>
                    <w:top w:val="none" w:sz="0" w:space="0" w:color="auto"/>
                    <w:left w:val="none" w:sz="0" w:space="0" w:color="auto"/>
                    <w:bottom w:val="single" w:sz="6" w:space="0" w:color="D1D1D1"/>
                    <w:right w:val="none" w:sz="0" w:space="0" w:color="auto"/>
                  </w:divBdr>
                  <w:divsChild>
                    <w:div w:id="461309919">
                      <w:marLeft w:val="0"/>
                      <w:marRight w:val="0"/>
                      <w:marTop w:val="0"/>
                      <w:marBottom w:val="0"/>
                      <w:divBdr>
                        <w:top w:val="none" w:sz="0" w:space="0" w:color="auto"/>
                        <w:left w:val="none" w:sz="0" w:space="0" w:color="auto"/>
                        <w:bottom w:val="none" w:sz="0" w:space="0" w:color="auto"/>
                        <w:right w:val="none" w:sz="0" w:space="0" w:color="auto"/>
                      </w:divBdr>
                      <w:divsChild>
                        <w:div w:id="682823318">
                          <w:marLeft w:val="0"/>
                          <w:marRight w:val="0"/>
                          <w:marTop w:val="0"/>
                          <w:marBottom w:val="0"/>
                          <w:divBdr>
                            <w:top w:val="none" w:sz="0" w:space="0" w:color="auto"/>
                            <w:left w:val="none" w:sz="0" w:space="0" w:color="auto"/>
                            <w:bottom w:val="none" w:sz="0" w:space="0" w:color="auto"/>
                            <w:right w:val="none" w:sz="0" w:space="0" w:color="auto"/>
                          </w:divBdr>
                          <w:divsChild>
                            <w:div w:id="19889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244</Words>
  <Characters>1391</Characters>
  <Application>Microsoft Office Word</Application>
  <DocSecurity>0</DocSecurity>
  <Lines>11</Lines>
  <Paragraphs>3</Paragraphs>
  <ScaleCrop>false</ScaleCrop>
  <Company>Hewlett-Packard Company</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曹辉</dc:creator>
  <cp:keywords/>
  <dc:description/>
  <cp:lastModifiedBy>微软用户</cp:lastModifiedBy>
  <cp:revision>10</cp:revision>
  <dcterms:created xsi:type="dcterms:W3CDTF">2020-06-09T10:00:00Z</dcterms:created>
  <dcterms:modified xsi:type="dcterms:W3CDTF">2020-06-11T07:45:00Z</dcterms:modified>
</cp:coreProperties>
</file>